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A6" w:rsidRPr="00CF2D5D" w:rsidRDefault="00F11CA6" w:rsidP="00CF2D5D">
      <w:pPr>
        <w:shd w:val="clear" w:color="auto" w:fill="FFFFFF"/>
        <w:spacing w:before="300" w:after="150" w:line="240" w:lineRule="auto"/>
        <w:jc w:val="center"/>
        <w:outlineLvl w:val="1"/>
        <w:rPr>
          <w:rFonts w:ascii="Helvetica" w:eastAsia="Times New Roman" w:hAnsi="Helvetica" w:cs="Times New Roman"/>
          <w:b/>
          <w:sz w:val="36"/>
          <w:szCs w:val="36"/>
        </w:rPr>
      </w:pPr>
      <w:r w:rsidRPr="00CF2D5D">
        <w:rPr>
          <w:rFonts w:ascii="Helvetica" w:eastAsia="Times New Roman" w:hAnsi="Helvetica" w:cs="Times New Roman"/>
          <w:b/>
          <w:sz w:val="36"/>
          <w:szCs w:val="36"/>
        </w:rPr>
        <w:t>GOVT. DEGREE COLLEGE, NIRMAL</w:t>
      </w:r>
    </w:p>
    <w:p w:rsidR="00F11CA6" w:rsidRPr="00CF2D5D" w:rsidRDefault="00F11CA6" w:rsidP="00CF2D5D">
      <w:pPr>
        <w:shd w:val="clear" w:color="auto" w:fill="FFFFFF"/>
        <w:spacing w:before="300" w:after="150" w:line="240" w:lineRule="auto"/>
        <w:jc w:val="center"/>
        <w:outlineLvl w:val="1"/>
        <w:rPr>
          <w:rFonts w:ascii="Helvetica" w:eastAsia="Times New Roman" w:hAnsi="Helvetica" w:cs="Times New Roman"/>
          <w:sz w:val="28"/>
          <w:szCs w:val="28"/>
        </w:rPr>
      </w:pPr>
      <w:r w:rsidRPr="00CF2D5D">
        <w:rPr>
          <w:rFonts w:ascii="Helvetica" w:eastAsia="Times New Roman" w:hAnsi="Helvetica" w:cs="Times New Roman"/>
          <w:sz w:val="28"/>
          <w:szCs w:val="28"/>
        </w:rPr>
        <w:t>CORE VALUES OF THE INSTITUTION</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Respect</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Respect moves us to understand the gifts and unique contributions of every person in the University community and to value diverse perspectives.</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Excellence</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Excellence commits us to challenge ourselves to utilize our God-given gifts -- intellectual, social, physical, spiritual and ethical.</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Compassion</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Compassion compels us to stand with and embrace others in their suffering that, together, we may experience God's liberating and healing presence.</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Service</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Service calls us to use our gifts, talents and abilities to advance the genuine well-being of our community and those we encounter.</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Hospitality</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Hospitality draws us to do our daily work with a spirit of graciousness that welcomes new ideas and people of all backgrounds and beliefs.</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Integrity</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Integrity gives us the ability to realize the greater good in our actions and programs and challenges us to look at our work and ourselves holistically and as one united with others across the globe.</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Diversity</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 xml:space="preserve">Diversity builds a community that fosters a climate that is open and welcoming to diverse people, ideas and perspectives; that </w:t>
      </w:r>
      <w:proofErr w:type="gramStart"/>
      <w:r w:rsidRPr="00CF2D5D">
        <w:rPr>
          <w:rFonts w:ascii="Times New Roman" w:eastAsia="Times New Roman" w:hAnsi="Times New Roman" w:cs="Times New Roman"/>
          <w:iCs/>
          <w:color w:val="5A5A5A"/>
          <w:sz w:val="24"/>
          <w:szCs w:val="24"/>
        </w:rPr>
        <w:t>promotes</w:t>
      </w:r>
      <w:proofErr w:type="gramEnd"/>
      <w:r w:rsidRPr="00CF2D5D">
        <w:rPr>
          <w:rFonts w:ascii="Times New Roman" w:eastAsia="Times New Roman" w:hAnsi="Times New Roman" w:cs="Times New Roman"/>
          <w:iCs/>
          <w:color w:val="5A5A5A"/>
          <w:sz w:val="24"/>
          <w:szCs w:val="24"/>
        </w:rPr>
        <w:t xml:space="preserve"> a constructive discourse on the nature of diversity; and that engages faculty, staff and students in activities that promote the University's core values.</w:t>
      </w:r>
    </w:p>
    <w:p w:rsidR="00F11CA6" w:rsidRPr="00F11CA6" w:rsidRDefault="00F11CA6" w:rsidP="00F11CA6">
      <w:pPr>
        <w:shd w:val="clear" w:color="auto" w:fill="FFFFFF"/>
        <w:spacing w:before="300" w:after="150" w:line="240" w:lineRule="auto"/>
        <w:outlineLvl w:val="1"/>
        <w:rPr>
          <w:rFonts w:ascii="Times New Roman" w:eastAsia="Times New Roman" w:hAnsi="Times New Roman" w:cs="Times New Roman"/>
          <w:color w:val="006366"/>
          <w:sz w:val="24"/>
          <w:szCs w:val="24"/>
        </w:rPr>
      </w:pPr>
      <w:r w:rsidRPr="00F11CA6">
        <w:rPr>
          <w:rFonts w:ascii="Times New Roman" w:eastAsia="Times New Roman" w:hAnsi="Times New Roman" w:cs="Times New Roman"/>
          <w:color w:val="006366"/>
          <w:sz w:val="24"/>
          <w:szCs w:val="24"/>
        </w:rPr>
        <w:t>Learning for Life</w:t>
      </w:r>
    </w:p>
    <w:p w:rsidR="00F11CA6" w:rsidRPr="00F11CA6" w:rsidRDefault="00F11CA6" w:rsidP="00F11CA6">
      <w:pPr>
        <w:shd w:val="clear" w:color="auto" w:fill="FFFFFF"/>
        <w:spacing w:after="150" w:line="240" w:lineRule="auto"/>
        <w:rPr>
          <w:rFonts w:ascii="Times New Roman" w:eastAsia="Times New Roman" w:hAnsi="Times New Roman" w:cs="Times New Roman"/>
          <w:color w:val="5A5A5A"/>
          <w:sz w:val="24"/>
          <w:szCs w:val="24"/>
        </w:rPr>
      </w:pPr>
      <w:r w:rsidRPr="00CF2D5D">
        <w:rPr>
          <w:rFonts w:ascii="Times New Roman" w:eastAsia="Times New Roman" w:hAnsi="Times New Roman" w:cs="Times New Roman"/>
          <w:iCs/>
          <w:color w:val="5A5A5A"/>
          <w:sz w:val="24"/>
          <w:szCs w:val="24"/>
        </w:rPr>
        <w:t>Learning for Life, in the liberal arts tradition, encourages us to pursue knowledge and truth throughout our lives in ways that improve our communities and ourselves and that strengthen our understanding of each other.</w:t>
      </w:r>
    </w:p>
    <w:p w:rsidR="00EA0D3C" w:rsidRPr="00CF2D5D" w:rsidRDefault="00EA0D3C">
      <w:pPr>
        <w:rPr>
          <w:rFonts w:ascii="Times New Roman" w:hAnsi="Times New Roman" w:cs="Times New Roman"/>
          <w:sz w:val="24"/>
          <w:szCs w:val="24"/>
        </w:rPr>
      </w:pPr>
    </w:p>
    <w:sectPr w:rsidR="00EA0D3C" w:rsidRPr="00CF2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1CA6"/>
    <w:rsid w:val="00CF2D5D"/>
    <w:rsid w:val="00EA0D3C"/>
    <w:rsid w:val="00F11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C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1C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CA6"/>
    <w:rPr>
      <w:i/>
      <w:iCs/>
    </w:rPr>
  </w:style>
</w:styles>
</file>

<file path=word/webSettings.xml><?xml version="1.0" encoding="utf-8"?>
<w:webSettings xmlns:r="http://schemas.openxmlformats.org/officeDocument/2006/relationships" xmlns:w="http://schemas.openxmlformats.org/wordprocessingml/2006/main">
  <w:divs>
    <w:div w:id="9521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2017-11-30T12:12:00Z</dcterms:created>
  <dcterms:modified xsi:type="dcterms:W3CDTF">2017-11-30T12:14:00Z</dcterms:modified>
</cp:coreProperties>
</file>